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6DBC6F7F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</w:t>
      </w:r>
      <w:r w:rsidR="00010D88">
        <w:rPr>
          <w:rFonts w:eastAsia="Times New Roman" w:cs="Times New Roman"/>
          <w:b/>
          <w:lang w:val="en-US" w:eastAsia="cs-CZ"/>
        </w:rPr>
        <w:t>2</w:t>
      </w:r>
      <w:r w:rsidR="006F4B14">
        <w:rPr>
          <w:rFonts w:eastAsia="Times New Roman" w:cs="Times New Roman"/>
          <w:b/>
          <w:lang w:val="en-US" w:eastAsia="cs-CZ"/>
        </w:rPr>
        <w:t>6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EE9BE13" w:rsidR="004E1498" w:rsidRPr="004E1498" w:rsidRDefault="004E1498" w:rsidP="003D41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Mapování</w:t>
      </w:r>
      <w:proofErr w:type="spell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 xml:space="preserve">, TÚ 2791, </w:t>
      </w:r>
      <w:proofErr w:type="spellStart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nz</w:t>
      </w:r>
      <w:proofErr w:type="spell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 xml:space="preserve">. </w:t>
      </w:r>
      <w:proofErr w:type="spellStart"/>
      <w:proofErr w:type="gramStart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Lipov</w:t>
      </w:r>
      <w:proofErr w:type="spell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 xml:space="preserve"> - </w:t>
      </w:r>
      <w:proofErr w:type="spellStart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nz</w:t>
      </w:r>
      <w:proofErr w:type="spell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.</w:t>
      </w:r>
      <w:proofErr w:type="gram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proofErr w:type="gramStart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Blatnice</w:t>
      </w:r>
      <w:proofErr w:type="spell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 xml:space="preserve"> – </w:t>
      </w:r>
      <w:proofErr w:type="spellStart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žst</w:t>
      </w:r>
      <w:proofErr w:type="spell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.</w:t>
      </w:r>
      <w:proofErr w:type="gram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Veselí</w:t>
      </w:r>
      <w:proofErr w:type="spell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nad</w:t>
      </w:r>
      <w:proofErr w:type="spell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 xml:space="preserve"> Moravou, km 56</w:t>
      </w:r>
      <w:proofErr w:type="gramStart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,15</w:t>
      </w:r>
      <w:proofErr w:type="gramEnd"/>
      <w:r w:rsidR="003D418A" w:rsidRPr="003D418A">
        <w:rPr>
          <w:rFonts w:eastAsia="Times New Roman" w:cs="Times New Roman"/>
          <w:b/>
          <w:sz w:val="20"/>
          <w:szCs w:val="20"/>
          <w:lang w:val="en-US" w:eastAsia="cs-CZ"/>
        </w:rPr>
        <w:t>-66,20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</w:t>
      </w:r>
      <w:r w:rsidR="00F67AB0">
        <w:rPr>
          <w:rFonts w:eastAsia="Times New Roman" w:cs="Times New Roman"/>
          <w:b/>
          <w:sz w:val="20"/>
          <w:szCs w:val="20"/>
          <w:lang w:eastAsia="cs-CZ"/>
        </w:rPr>
        <w:t>10</w:t>
      </w:r>
      <w:r w:rsidR="003D418A">
        <w:rPr>
          <w:rFonts w:eastAsia="Times New Roman" w:cs="Times New Roman"/>
          <w:b/>
          <w:sz w:val="20"/>
          <w:szCs w:val="20"/>
          <w:lang w:eastAsia="cs-CZ"/>
        </w:rPr>
        <w:t>7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AE7F4B">
        <w:rPr>
          <w:rFonts w:eastAsia="Times New Roman" w:cs="Times New Roman"/>
          <w:lang w:val="en-US" w:eastAsia="cs-CZ"/>
        </w:rPr>
        <w:t>3</w:t>
      </w:r>
      <w:r w:rsidR="00BE7608">
        <w:rPr>
          <w:rFonts w:eastAsia="Times New Roman" w:cs="Times New Roman"/>
          <w:lang w:val="en-US" w:eastAsia="cs-CZ"/>
        </w:rPr>
        <w:t>8</w:t>
      </w:r>
      <w:r w:rsidR="003D418A">
        <w:rPr>
          <w:rFonts w:eastAsia="Times New Roman" w:cs="Times New Roman"/>
          <w:lang w:val="en-US" w:eastAsia="cs-CZ"/>
        </w:rPr>
        <w:t>2</w:t>
      </w:r>
      <w:r w:rsidR="00B32536">
        <w:rPr>
          <w:rFonts w:eastAsia="Times New Roman" w:cs="Times New Roman"/>
          <w:lang w:val="en-US" w:eastAsia="cs-CZ"/>
        </w:rPr>
        <w:t>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C397537" w14:textId="478B1146" w:rsidR="00C460E5" w:rsidRPr="00C460E5" w:rsidRDefault="004E1498" w:rsidP="00010D88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010D88" w:rsidRPr="00010D88">
        <w:rPr>
          <w:i/>
        </w:rPr>
        <w:t>Podrobné mapování a vyhotovení tematické mapy</w:t>
      </w:r>
      <w:r w:rsidR="00713B8D" w:rsidRPr="00713B8D">
        <w:rPr>
          <w:i/>
        </w:rPr>
        <w:t>.</w:t>
      </w:r>
      <w:r w:rsidR="00C460E5" w:rsidRPr="00C460E5">
        <w:rPr>
          <w:i/>
        </w:rPr>
        <w:t xml:space="preserve"> </w:t>
      </w:r>
    </w:p>
    <w:p w14:paraId="31E5226B" w14:textId="7362B459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1143423A" w14:textId="4BC4D805" w:rsidR="00C94D6C" w:rsidRPr="00C94D6C" w:rsidRDefault="00C94D6C" w:rsidP="00C94D6C">
      <w:pPr>
        <w:pStyle w:val="Odstavecseseznamem"/>
        <w:numPr>
          <w:ilvl w:val="0"/>
          <w:numId w:val="27"/>
        </w:numPr>
      </w:pPr>
      <w:r w:rsidRPr="00C94D6C">
        <w:t xml:space="preserve">Ukončit práce v terénu a odevzdat objednateli kompletní dokumentaci v digitální formě ke kontrole do </w:t>
      </w:r>
      <w:proofErr w:type="gramStart"/>
      <w:r w:rsidR="007407FD">
        <w:rPr>
          <w:b/>
        </w:rPr>
        <w:t>30</w:t>
      </w:r>
      <w:r w:rsidRPr="00C94D6C">
        <w:rPr>
          <w:b/>
        </w:rPr>
        <w:t>.</w:t>
      </w:r>
      <w:r w:rsidR="00010D88">
        <w:rPr>
          <w:b/>
        </w:rPr>
        <w:t>0</w:t>
      </w:r>
      <w:r w:rsidR="007407FD">
        <w:rPr>
          <w:b/>
        </w:rPr>
        <w:t>6</w:t>
      </w:r>
      <w:r w:rsidRPr="00C94D6C">
        <w:rPr>
          <w:b/>
        </w:rPr>
        <w:t>.2020</w:t>
      </w:r>
      <w:proofErr w:type="gramEnd"/>
      <w:r w:rsidRPr="00C94D6C">
        <w:t>.</w:t>
      </w:r>
    </w:p>
    <w:p w14:paraId="757582CE" w14:textId="652968CE" w:rsidR="004E1498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 xml:space="preserve">provést dílo zakázky (kompletní odevzdání zakázky se všemi náležitostmi) nejpozději do </w:t>
      </w:r>
      <w:bookmarkStart w:id="0" w:name="_GoBack"/>
      <w:proofErr w:type="gramStart"/>
      <w:r w:rsidR="007407FD" w:rsidRPr="00480F3E">
        <w:rPr>
          <w:b/>
        </w:rPr>
        <w:t>0</w:t>
      </w:r>
      <w:bookmarkEnd w:id="0"/>
      <w:r w:rsidR="007407FD">
        <w:rPr>
          <w:b/>
        </w:rPr>
        <w:t>3</w:t>
      </w:r>
      <w:r w:rsidRPr="00756D75">
        <w:rPr>
          <w:b/>
        </w:rPr>
        <w:t>.</w:t>
      </w:r>
      <w:r w:rsidR="00010D88">
        <w:rPr>
          <w:b/>
        </w:rPr>
        <w:t>0</w:t>
      </w:r>
      <w:r w:rsidR="007407FD">
        <w:rPr>
          <w:b/>
        </w:rPr>
        <w:t>8</w:t>
      </w:r>
      <w:r w:rsidRPr="00756D75">
        <w:rPr>
          <w:b/>
        </w:rPr>
        <w:t>.2020</w:t>
      </w:r>
      <w:proofErr w:type="gramEnd"/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B59230" w:rsidR="009651C8" w:rsidRPr="00746F8B" w:rsidRDefault="00756D75" w:rsidP="00756D75">
      <w:pPr>
        <w:pStyle w:val="Nadpis3"/>
      </w:pPr>
      <w:r>
        <w:t>Objednatele p.</w:t>
      </w:r>
      <w:r w:rsidR="0089375F">
        <w:t xml:space="preserve"> ………………………</w:t>
      </w:r>
      <w:proofErr w:type="gramStart"/>
      <w:r w:rsidR="0089375F">
        <w:t>….., tel.</w:t>
      </w:r>
      <w:proofErr w:type="gramEnd"/>
      <w:r w:rsidR="0089375F">
        <w:t xml:space="preserve"> ……………………..</w:t>
      </w:r>
      <w:r w:rsidRPr="00756D75">
        <w:t xml:space="preserve"> , email: </w:t>
      </w:r>
      <w:r w:rsidR="0089375F">
        <w:t>…………………………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0F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0F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0F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0F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D88"/>
    <w:rsid w:val="000361B3"/>
    <w:rsid w:val="000602A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544C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4A99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418A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88"/>
    <w:rsid w:val="00480F3E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2FA0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21FDC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6F4B14"/>
    <w:rsid w:val="007061F8"/>
    <w:rsid w:val="00710723"/>
    <w:rsid w:val="00713B8D"/>
    <w:rsid w:val="00723ED1"/>
    <w:rsid w:val="007407FD"/>
    <w:rsid w:val="00743525"/>
    <w:rsid w:val="00746F8B"/>
    <w:rsid w:val="007510DD"/>
    <w:rsid w:val="00753EBA"/>
    <w:rsid w:val="00756D75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2F9C"/>
    <w:rsid w:val="008659F3"/>
    <w:rsid w:val="00886D4B"/>
    <w:rsid w:val="0089375F"/>
    <w:rsid w:val="00895406"/>
    <w:rsid w:val="008A3568"/>
    <w:rsid w:val="008B1128"/>
    <w:rsid w:val="008B6021"/>
    <w:rsid w:val="008D03B9"/>
    <w:rsid w:val="008E0A51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E7F4B"/>
    <w:rsid w:val="00AF11FA"/>
    <w:rsid w:val="00AF50F5"/>
    <w:rsid w:val="00B15D0D"/>
    <w:rsid w:val="00B17679"/>
    <w:rsid w:val="00B21694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B4BBC"/>
    <w:rsid w:val="00BC0BD0"/>
    <w:rsid w:val="00BC4DC9"/>
    <w:rsid w:val="00BD7E91"/>
    <w:rsid w:val="00BE7608"/>
    <w:rsid w:val="00C02D0A"/>
    <w:rsid w:val="00C03A6E"/>
    <w:rsid w:val="00C22949"/>
    <w:rsid w:val="00C35AE5"/>
    <w:rsid w:val="00C44F6A"/>
    <w:rsid w:val="00C460E5"/>
    <w:rsid w:val="00C47AE3"/>
    <w:rsid w:val="00C94D6C"/>
    <w:rsid w:val="00CB393C"/>
    <w:rsid w:val="00CB53B1"/>
    <w:rsid w:val="00CC6991"/>
    <w:rsid w:val="00CD1FC4"/>
    <w:rsid w:val="00CE5D07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0CE3"/>
    <w:rsid w:val="00E71A96"/>
    <w:rsid w:val="00EA2B98"/>
    <w:rsid w:val="00EB104F"/>
    <w:rsid w:val="00ED14BD"/>
    <w:rsid w:val="00EF1804"/>
    <w:rsid w:val="00EF50B7"/>
    <w:rsid w:val="00F0015F"/>
    <w:rsid w:val="00F0533E"/>
    <w:rsid w:val="00F06E61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67AB0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817E67-8491-4216-A90C-01F20496D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1320</Words>
  <Characters>7794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53</cp:revision>
  <cp:lastPrinted>2020-02-24T13:05:00Z</cp:lastPrinted>
  <dcterms:created xsi:type="dcterms:W3CDTF">2020-01-23T08:12:00Z</dcterms:created>
  <dcterms:modified xsi:type="dcterms:W3CDTF">2020-02-25T11:59:00Z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